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3DF0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大标宋简体" w:hAnsi="方正大标宋简体" w:eastAsia="方正大标宋简体"/>
          <w:color w:val="auto"/>
          <w:sz w:val="44"/>
          <w:szCs w:val="44"/>
        </w:rPr>
      </w:pPr>
      <w:r>
        <w:rPr>
          <w:rFonts w:ascii="方正大标宋简体" w:hAnsi="方正大标宋简体" w:eastAsia="方正大标宋简体"/>
          <w:color w:val="auto"/>
          <w:sz w:val="44"/>
          <w:szCs w:val="44"/>
        </w:rPr>
        <w:t>202</w:t>
      </w:r>
      <w:r>
        <w:rPr>
          <w:rFonts w:hint="eastAsia" w:ascii="方正大标宋简体" w:hAnsi="方正大标宋简体" w:eastAsia="方正大标宋简体"/>
          <w:color w:val="auto"/>
          <w:sz w:val="44"/>
          <w:szCs w:val="44"/>
        </w:rPr>
        <w:t>6年乒乓球</w:t>
      </w:r>
      <w:r>
        <w:rPr>
          <w:rFonts w:ascii="方正大标宋简体" w:hAnsi="方正大标宋简体" w:eastAsia="方正大标宋简体"/>
          <w:color w:val="auto"/>
          <w:sz w:val="44"/>
          <w:szCs w:val="44"/>
        </w:rPr>
        <w:t>项目体育特定类型招生简章</w:t>
      </w:r>
    </w:p>
    <w:p w14:paraId="39CF2AE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rPr>
        <w:t>（南京市第五十中学 乒乓球项目）</w:t>
      </w:r>
    </w:p>
    <w:p w14:paraId="5BAE2F0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444EAEC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一、招生项目和人数</w:t>
      </w:r>
    </w:p>
    <w:p w14:paraId="1992F716">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乒乓球项目4人。</w:t>
      </w:r>
    </w:p>
    <w:p w14:paraId="361DB9B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二、报名条件</w:t>
      </w:r>
    </w:p>
    <w:p w14:paraId="2D6AA08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符合当年南京市义务教育招生入学政策的小学毕业生且符合下列条件的，可选择一所学校一个项目报名。</w:t>
      </w:r>
    </w:p>
    <w:p w14:paraId="6E9E6A2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（一）运动员注册：代表南京市在“江苏体育统一身份认证平台”完成运动员注册。因客观原因尚未完成注册的，须在报名材料现场审核时，与项目联办体校签订注册协议。</w:t>
      </w:r>
    </w:p>
    <w:p w14:paraId="4E5C7DE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（二）综合评价：小学阶段品德优秀，四、五、六年级（不含六年级下学期）《我的成长脚印》综合评价优良。</w:t>
      </w:r>
    </w:p>
    <w:p w14:paraId="4D57692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三）专业成绩：小学阶段获得报考项目国家二级运动员证书或获得报考项目南京市教育、体育行政部门主办的体育竞赛前三名或江苏省及以上教育、体育行政部门主办的体育竞赛前八名。以上专业成绩均以竞赛成绩册或证书为准。</w:t>
      </w:r>
    </w:p>
    <w:p w14:paraId="2D68D8C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三、招生流程</w:t>
      </w:r>
    </w:p>
    <w:p w14:paraId="2A51103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（一）请报名学生于6月2日-3日在“南京市初中体育艺术特定类型招生报名平台”完成线上报名（平台二维码附后），同时，</w:t>
      </w:r>
      <w:r>
        <w:rPr>
          <w:rFonts w:ascii="Times New Roman" w:hAnsi="Times New Roman" w:eastAsia="仿宋_GB2312" w:cs="Times New Roman"/>
          <w:color w:val="auto"/>
          <w:kern w:val="0"/>
          <w:sz w:val="32"/>
          <w:szCs w:val="32"/>
        </w:rPr>
        <w:t>需同步在</w:t>
      </w:r>
      <w:r>
        <w:rPr>
          <w:rFonts w:hint="eastAsia" w:ascii="Times New Roman" w:hAnsi="Times New Roman" w:eastAsia="仿宋_GB2312" w:cs="Times New Roman"/>
          <w:color w:val="auto"/>
          <w:kern w:val="0"/>
          <w:sz w:val="32"/>
          <w:szCs w:val="32"/>
        </w:rPr>
        <w:t>“</w:t>
      </w:r>
      <w:r>
        <w:rPr>
          <w:rFonts w:ascii="Times New Roman" w:hAnsi="Times New Roman" w:eastAsia="仿宋_GB2312" w:cs="Times New Roman"/>
          <w:color w:val="auto"/>
          <w:kern w:val="0"/>
          <w:sz w:val="32"/>
          <w:szCs w:val="32"/>
        </w:rPr>
        <w:t>南京市义务教育招生信息化服务平台</w:t>
      </w:r>
      <w:r>
        <w:rPr>
          <w:rFonts w:hint="eastAsia" w:ascii="Times New Roman" w:hAnsi="Times New Roman" w:eastAsia="仿宋_GB2312" w:cs="Times New Roman"/>
          <w:color w:val="auto"/>
          <w:kern w:val="0"/>
          <w:sz w:val="32"/>
          <w:szCs w:val="32"/>
        </w:rPr>
        <w:t>”</w:t>
      </w:r>
      <w:r>
        <w:rPr>
          <w:rFonts w:ascii="Times New Roman" w:hAnsi="Times New Roman" w:eastAsia="仿宋_GB2312" w:cs="Times New Roman"/>
          <w:color w:val="auto"/>
          <w:kern w:val="0"/>
          <w:sz w:val="32"/>
          <w:szCs w:val="32"/>
        </w:rPr>
        <w:t>注册登记，未同时在线上报名的和南京市义务教育招生信息化服务平台注册登记的，不得参加专业测试</w:t>
      </w:r>
      <w:r>
        <w:rPr>
          <w:rFonts w:hint="eastAsia" w:ascii="仿宋" w:hAnsi="仿宋" w:eastAsia="仿宋" w:cs="仿宋"/>
          <w:color w:val="auto"/>
          <w:sz w:val="32"/>
          <w:szCs w:val="32"/>
        </w:rPr>
        <w:t>。需要线下提交的纸质报名材料有：</w:t>
      </w:r>
      <w:r>
        <w:rPr>
          <w:rFonts w:ascii="仿宋" w:hAnsi="仿宋" w:eastAsia="仿宋" w:cs="仿宋"/>
          <w:color w:val="auto"/>
          <w:sz w:val="32"/>
          <w:szCs w:val="32"/>
        </w:rPr>
        <w:t>四-六年级小学素质报告书原件、复印件1份，身份证原件，1寸数码照片1张，乒乓球获奖证书原件，乒乓球获奖证书复印件1份</w:t>
      </w:r>
      <w:r>
        <w:rPr>
          <w:rFonts w:hint="eastAsia" w:ascii="仿宋" w:hAnsi="仿宋" w:eastAsia="仿宋" w:cs="仿宋"/>
          <w:color w:val="auto"/>
          <w:sz w:val="32"/>
          <w:szCs w:val="32"/>
        </w:rPr>
        <w:t>（学生报名项目必须与提交的专业成绩证明材料项目一致）。</w:t>
      </w:r>
      <w:r>
        <w:rPr>
          <w:rFonts w:ascii="仿宋" w:hAnsi="仿宋" w:eastAsia="仿宋" w:cs="仿宋"/>
          <w:color w:val="auto"/>
          <w:sz w:val="32"/>
          <w:szCs w:val="32"/>
        </w:rPr>
        <w:t>请于6月</w:t>
      </w:r>
      <w:r>
        <w:rPr>
          <w:rFonts w:hint="eastAsia" w:ascii="仿宋" w:hAnsi="仿宋" w:eastAsia="仿宋" w:cs="仿宋"/>
          <w:color w:val="auto"/>
          <w:sz w:val="32"/>
          <w:szCs w:val="32"/>
          <w:lang w:val="en-US" w:eastAsia="zh-CN"/>
        </w:rPr>
        <w:t>5</w:t>
      </w:r>
      <w:r>
        <w:rPr>
          <w:rFonts w:ascii="仿宋" w:hAnsi="仿宋" w:eastAsia="仿宋" w:cs="仿宋"/>
          <w:color w:val="auto"/>
          <w:sz w:val="32"/>
          <w:szCs w:val="32"/>
        </w:rPr>
        <w:t>日</w:t>
      </w:r>
      <w:r>
        <w:rPr>
          <w:rFonts w:hint="eastAsia" w:ascii="仿宋" w:hAnsi="仿宋" w:eastAsia="仿宋" w:cs="仿宋"/>
          <w:color w:val="auto"/>
          <w:sz w:val="32"/>
          <w:szCs w:val="32"/>
          <w:lang w:val="en-US" w:eastAsia="zh-CN"/>
        </w:rPr>
        <w:t>11:00前，</w:t>
      </w:r>
      <w:r>
        <w:rPr>
          <w:rFonts w:ascii="仿宋" w:hAnsi="仿宋" w:eastAsia="仿宋" w:cs="仿宋"/>
          <w:color w:val="auto"/>
          <w:sz w:val="32"/>
          <w:szCs w:val="32"/>
        </w:rPr>
        <w:t>将纸质报名材料送至：南京市秦淮区公园路42号</w:t>
      </w:r>
      <w:r>
        <w:rPr>
          <w:rFonts w:hint="eastAsia" w:ascii="仿宋" w:hAnsi="仿宋" w:eastAsia="仿宋" w:cs="仿宋"/>
          <w:color w:val="auto"/>
          <w:sz w:val="32"/>
          <w:szCs w:val="32"/>
          <w:lang w:eastAsia="zh-CN"/>
        </w:rPr>
        <w:t>，</w:t>
      </w:r>
      <w:r>
        <w:rPr>
          <w:rFonts w:ascii="仿宋" w:hAnsi="仿宋" w:eastAsia="仿宋" w:cs="仿宋"/>
          <w:color w:val="auto"/>
          <w:sz w:val="32"/>
          <w:szCs w:val="32"/>
        </w:rPr>
        <w:t>南京市体育运动学校，收件人:训练科 张老师，18761896079。</w:t>
      </w:r>
    </w:p>
    <w:p w14:paraId="6BEEBCCE">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ascii="仿宋" w:hAnsi="仿宋" w:eastAsia="仿宋" w:cs="仿宋"/>
          <w:color w:val="auto"/>
          <w:sz w:val="32"/>
          <w:szCs w:val="32"/>
        </w:rPr>
      </w:pPr>
      <w:r>
        <w:rPr>
          <w:rFonts w:hint="eastAsia" w:ascii="仿宋" w:hAnsi="仿宋" w:eastAsia="仿宋" w:cs="仿宋"/>
          <w:color w:val="auto"/>
          <w:sz w:val="32"/>
          <w:szCs w:val="32"/>
        </w:rPr>
        <w:t>（二）6月5日</w:t>
      </w:r>
      <w:r>
        <w:rPr>
          <w:rFonts w:hint="eastAsia" w:ascii="仿宋" w:hAnsi="仿宋" w:eastAsia="仿宋" w:cs="仿宋"/>
          <w:color w:val="auto"/>
          <w:sz w:val="32"/>
          <w:szCs w:val="32"/>
          <w:lang w:val="en-US" w:eastAsia="zh-CN"/>
        </w:rPr>
        <w:t>下午</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南京市第五十中学</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南京市体育运动学校</w:t>
      </w:r>
      <w:r>
        <w:rPr>
          <w:rFonts w:hint="eastAsia" w:ascii="仿宋" w:hAnsi="仿宋" w:eastAsia="仿宋" w:cs="仿宋"/>
          <w:color w:val="auto"/>
          <w:sz w:val="32"/>
          <w:szCs w:val="32"/>
        </w:rPr>
        <w:t>共同对报名学生材料进行审核。6月6日，</w:t>
      </w:r>
      <w:r>
        <w:rPr>
          <w:rFonts w:ascii="仿宋" w:hAnsi="仿宋" w:eastAsia="仿宋" w:cs="仿宋"/>
          <w:color w:val="auto"/>
          <w:sz w:val="32"/>
          <w:szCs w:val="32"/>
        </w:rPr>
        <w:t>审核合格的报名学生名单将在南京市体育局</w:t>
      </w:r>
      <w:r>
        <w:rPr>
          <w:rFonts w:hint="eastAsia" w:ascii="仿宋" w:hAnsi="仿宋" w:eastAsia="仿宋" w:cs="仿宋"/>
          <w:color w:val="auto"/>
          <w:sz w:val="32"/>
          <w:szCs w:val="32"/>
        </w:rPr>
        <w:t>官网</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http://sports.nanjing.gov.cn</w:t>
      </w:r>
      <w:r>
        <w:rPr>
          <w:rFonts w:hint="eastAsia" w:ascii="仿宋" w:hAnsi="仿宋" w:eastAsia="仿宋" w:cs="仿宋"/>
          <w:color w:val="auto"/>
          <w:sz w:val="32"/>
          <w:szCs w:val="32"/>
          <w:lang w:eastAsia="zh-CN"/>
        </w:rPr>
        <w:t>）</w:t>
      </w:r>
      <w:r>
        <w:rPr>
          <w:rFonts w:ascii="仿宋" w:hAnsi="仿宋" w:eastAsia="仿宋" w:cs="仿宋"/>
          <w:color w:val="auto"/>
          <w:sz w:val="32"/>
          <w:szCs w:val="32"/>
        </w:rPr>
        <w:t>和南京市第五十中学</w:t>
      </w:r>
      <w:r>
        <w:rPr>
          <w:rFonts w:hint="eastAsia" w:ascii="仿宋" w:hAnsi="仿宋" w:eastAsia="仿宋" w:cs="仿宋"/>
          <w:color w:val="auto"/>
          <w:sz w:val="32"/>
          <w:szCs w:val="32"/>
          <w:lang w:val="en-US" w:eastAsia="zh-CN"/>
        </w:rPr>
        <w:t>网站</w:t>
      </w:r>
      <w:r>
        <w:rPr>
          <w:rFonts w:hint="eastAsia" w:ascii="仿宋" w:hAnsi="仿宋" w:eastAsia="仿宋" w:cs="仿宋"/>
          <w:color w:val="auto"/>
          <w:sz w:val="32"/>
          <w:szCs w:val="32"/>
        </w:rPr>
        <w:t>（</w:t>
      </w:r>
      <w:r>
        <w:rPr>
          <w:rFonts w:ascii="仿宋" w:hAnsi="仿宋" w:eastAsia="仿宋" w:cs="仿宋"/>
          <w:color w:val="auto"/>
          <w:sz w:val="32"/>
          <w:szCs w:val="32"/>
        </w:rPr>
        <w:t>http://www.nj50z.cn/</w:t>
      </w:r>
      <w:r>
        <w:rPr>
          <w:rFonts w:hint="eastAsia" w:ascii="仿宋" w:hAnsi="仿宋" w:eastAsia="仿宋" w:cs="仿宋"/>
          <w:color w:val="auto"/>
          <w:sz w:val="32"/>
          <w:szCs w:val="32"/>
        </w:rPr>
        <w:t>）</w:t>
      </w:r>
      <w:r>
        <w:rPr>
          <w:rFonts w:ascii="仿宋" w:hAnsi="仿宋" w:eastAsia="仿宋" w:cs="仿宋"/>
          <w:color w:val="auto"/>
          <w:sz w:val="32"/>
          <w:szCs w:val="32"/>
        </w:rPr>
        <w:t>、南京市体育运动学校网站</w:t>
      </w:r>
      <w:r>
        <w:rPr>
          <w:rFonts w:hint="eastAsia" w:ascii="仿宋" w:hAnsi="仿宋" w:eastAsia="仿宋" w:cs="仿宋"/>
          <w:color w:val="auto"/>
          <w:sz w:val="32"/>
          <w:szCs w:val="32"/>
        </w:rPr>
        <w:t>（</w:t>
      </w:r>
      <w:r>
        <w:rPr>
          <w:rFonts w:ascii="仿宋" w:hAnsi="仿宋" w:eastAsia="仿宋" w:cs="仿宋"/>
          <w:color w:val="auto"/>
          <w:sz w:val="32"/>
          <w:szCs w:val="32"/>
        </w:rPr>
        <w:t>http://www.njstx.net/</w:t>
      </w:r>
      <w:r>
        <w:rPr>
          <w:rFonts w:hint="eastAsia" w:ascii="仿宋" w:hAnsi="仿宋" w:eastAsia="仿宋" w:cs="仿宋"/>
          <w:color w:val="auto"/>
          <w:sz w:val="32"/>
          <w:szCs w:val="32"/>
        </w:rPr>
        <w:t>）</w:t>
      </w:r>
      <w:r>
        <w:rPr>
          <w:rFonts w:ascii="仿宋" w:hAnsi="仿宋" w:eastAsia="仿宋" w:cs="仿宋"/>
          <w:color w:val="auto"/>
          <w:sz w:val="32"/>
          <w:szCs w:val="32"/>
        </w:rPr>
        <w:t>进行公示（公示期</w:t>
      </w:r>
      <w:r>
        <w:rPr>
          <w:rFonts w:hint="eastAsia" w:ascii="仿宋" w:hAnsi="仿宋" w:eastAsia="仿宋" w:cs="仿宋"/>
          <w:color w:val="auto"/>
          <w:sz w:val="32"/>
          <w:szCs w:val="32"/>
        </w:rPr>
        <w:t>3</w:t>
      </w:r>
      <w:r>
        <w:rPr>
          <w:rFonts w:ascii="仿宋" w:hAnsi="仿宋" w:eastAsia="仿宋" w:cs="仿宋"/>
          <w:color w:val="auto"/>
          <w:sz w:val="32"/>
          <w:szCs w:val="32"/>
        </w:rPr>
        <w:t>天）。6月1</w:t>
      </w:r>
      <w:r>
        <w:rPr>
          <w:rFonts w:hint="eastAsia" w:ascii="仿宋" w:hAnsi="仿宋" w:eastAsia="仿宋" w:cs="仿宋"/>
          <w:color w:val="auto"/>
          <w:sz w:val="32"/>
          <w:szCs w:val="32"/>
        </w:rPr>
        <w:t>3</w:t>
      </w:r>
      <w:r>
        <w:rPr>
          <w:rFonts w:ascii="仿宋" w:hAnsi="仿宋" w:eastAsia="仿宋" w:cs="仿宋"/>
          <w:color w:val="auto"/>
          <w:sz w:val="32"/>
          <w:szCs w:val="32"/>
        </w:rPr>
        <w:t>日，将对公示无异议的报名学生发放专业测试准考证。</w:t>
      </w:r>
    </w:p>
    <w:p w14:paraId="016AFEA8">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三</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专业测试</w:t>
      </w:r>
    </w:p>
    <w:p w14:paraId="00B82A5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1.时间： 6月2</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日15</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00</w:t>
      </w:r>
    </w:p>
    <w:p w14:paraId="3A62C6F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2.地点：</w:t>
      </w:r>
      <w:r>
        <w:rPr>
          <w:rFonts w:ascii="仿宋" w:hAnsi="仿宋" w:eastAsia="仿宋" w:cs="仿宋"/>
          <w:color w:val="auto"/>
          <w:sz w:val="32"/>
          <w:szCs w:val="32"/>
        </w:rPr>
        <w:t>南京市第五十中学一楼乒乓球馆</w:t>
      </w:r>
    </w:p>
    <w:p w14:paraId="38F54DA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3.测试内容：</w:t>
      </w:r>
    </w:p>
    <w:p w14:paraId="1A49A3A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（1）身体素质测试（占总分30%）：①3.5米滑步  ②立定跳远</w:t>
      </w:r>
    </w:p>
    <w:p w14:paraId="0BDEA4F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（2）专项测试（占总分70%）：①左推右攻  ②比赛 ③发展潜能</w:t>
      </w:r>
    </w:p>
    <w:p w14:paraId="3736BAF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rPr>
        <w:t>4.评分标准：</w:t>
      </w:r>
      <w:r>
        <w:rPr>
          <w:rFonts w:hint="eastAsia" w:ascii="仿宋" w:hAnsi="仿宋" w:eastAsia="仿宋" w:cs="仿宋"/>
          <w:b w:val="0"/>
          <w:bCs w:val="0"/>
          <w:color w:val="auto"/>
          <w:sz w:val="32"/>
          <w:szCs w:val="32"/>
          <w:lang w:val="en-US" w:eastAsia="zh-CN"/>
        </w:rPr>
        <w:t>详见附件</w:t>
      </w:r>
    </w:p>
    <w:p w14:paraId="5570FE4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5</w:t>
      </w:r>
      <w:r>
        <w:rPr>
          <w:rFonts w:ascii="仿宋" w:hAnsi="仿宋" w:eastAsia="仿宋" w:cs="仿宋"/>
          <w:b w:val="0"/>
          <w:bCs w:val="0"/>
          <w:color w:val="auto"/>
          <w:sz w:val="32"/>
          <w:szCs w:val="32"/>
        </w:rPr>
        <w:t>.</w:t>
      </w:r>
      <w:r>
        <w:rPr>
          <w:rFonts w:hint="eastAsia" w:ascii="仿宋" w:hAnsi="仿宋" w:eastAsia="仿宋" w:cs="仿宋"/>
          <w:b w:val="0"/>
          <w:bCs w:val="0"/>
          <w:color w:val="auto"/>
          <w:sz w:val="32"/>
          <w:szCs w:val="32"/>
        </w:rPr>
        <w:t>合格线：60分</w:t>
      </w:r>
    </w:p>
    <w:p w14:paraId="6AD6E8D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_GB2312" w:cs="仿宋"/>
          <w:b/>
          <w:bCs/>
          <w:color w:val="auto"/>
          <w:sz w:val="32"/>
          <w:szCs w:val="32"/>
        </w:rPr>
      </w:pPr>
      <w:r>
        <w:rPr>
          <w:rFonts w:hint="eastAsia" w:ascii="Times New Roman" w:hAnsi="Times New Roman" w:eastAsia="仿宋_GB2312" w:cs="Times New Roman"/>
          <w:b w:val="0"/>
          <w:bCs w:val="0"/>
          <w:color w:val="auto"/>
          <w:kern w:val="0"/>
          <w:sz w:val="32"/>
          <w:szCs w:val="32"/>
        </w:rPr>
        <w:t>6.</w:t>
      </w:r>
      <w:r>
        <w:rPr>
          <w:rFonts w:ascii="Times New Roman" w:hAnsi="Times New Roman" w:eastAsia="仿宋_GB2312" w:cs="Times New Roman"/>
          <w:b w:val="0"/>
          <w:bCs w:val="0"/>
          <w:color w:val="auto"/>
          <w:kern w:val="0"/>
          <w:sz w:val="32"/>
          <w:szCs w:val="32"/>
        </w:rPr>
        <w:t>测试结果尾数同分排序规则</w:t>
      </w:r>
      <w:r>
        <w:rPr>
          <w:rFonts w:hint="eastAsia" w:ascii="Times New Roman" w:hAnsi="Times New Roman" w:eastAsia="仿宋_GB2312" w:cs="Times New Roman"/>
          <w:b w:val="0"/>
          <w:bCs w:val="0"/>
          <w:color w:val="auto"/>
          <w:kern w:val="0"/>
          <w:sz w:val="32"/>
          <w:szCs w:val="32"/>
        </w:rPr>
        <w:t>：</w:t>
      </w:r>
      <w:r>
        <w:rPr>
          <w:rFonts w:hint="eastAsia" w:ascii="仿宋" w:hAnsi="仿宋" w:eastAsia="仿宋" w:cs="仿宋"/>
          <w:b w:val="0"/>
          <w:bCs w:val="0"/>
          <w:color w:val="auto"/>
          <w:sz w:val="32"/>
          <w:szCs w:val="32"/>
        </w:rPr>
        <w:t>如果同分，以测试赛两者的胜负结果作为录取依据，胜者被录取，负者被淘汰</w:t>
      </w:r>
      <w:r>
        <w:rPr>
          <w:rFonts w:hint="eastAsia" w:ascii="仿宋" w:hAnsi="仿宋" w:eastAsia="仿宋" w:cs="仿宋"/>
          <w:b w:val="0"/>
          <w:bCs w:val="0"/>
          <w:color w:val="auto"/>
          <w:sz w:val="32"/>
          <w:szCs w:val="32"/>
          <w:lang w:eastAsia="zh-CN"/>
        </w:rPr>
        <w:t>。</w:t>
      </w:r>
      <w:r>
        <w:rPr>
          <w:rFonts w:hint="eastAsia" w:ascii="仿宋" w:hAnsi="仿宋" w:eastAsia="仿宋_GB2312" w:cs="仿宋"/>
          <w:b w:val="0"/>
          <w:bCs w:val="0"/>
          <w:color w:val="auto"/>
          <w:sz w:val="32"/>
          <w:szCs w:val="32"/>
        </w:rPr>
        <w:t xml:space="preserve"> </w:t>
      </w:r>
    </w:p>
    <w:p w14:paraId="51AF692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四、录取</w:t>
      </w:r>
    </w:p>
    <w:p w14:paraId="5161F07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（一）根据报名学生专业测试成绩情况和阵容要求，择优录取。</w:t>
      </w:r>
    </w:p>
    <w:p w14:paraId="35538D6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（二）由招生工作领导小组根据专业测试成绩由高到低排名确定拟录取名单（专业测试成绩满分100分，最低录取分数为60分）。测试结果于6月24日在市体育局官网</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http://sports.nanjing.gov.cn</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和</w:t>
      </w:r>
      <w:r>
        <w:rPr>
          <w:rFonts w:ascii="仿宋" w:hAnsi="仿宋" w:eastAsia="仿宋" w:cs="仿宋"/>
          <w:color w:val="auto"/>
          <w:sz w:val="32"/>
          <w:szCs w:val="32"/>
        </w:rPr>
        <w:t>南京市第五十中学（http://www.nj50z.cn/）、南京市体育运动学校（http://www.njstx.net/）网站进行公示（公示期3天）。</w:t>
      </w:r>
      <w:r>
        <w:rPr>
          <w:rFonts w:hint="eastAsia" w:ascii="仿宋" w:hAnsi="仿宋" w:eastAsia="仿宋" w:cs="仿宋"/>
          <w:color w:val="auto"/>
          <w:sz w:val="32"/>
          <w:szCs w:val="32"/>
        </w:rPr>
        <w:t>6月30日-7月2日，测试入围拟录取的考生家长在南京市义务教育招生信息化服务平台确认录取信息。</w:t>
      </w:r>
      <w:r>
        <w:rPr>
          <w:rFonts w:ascii="Times New Roman" w:hAnsi="Times New Roman" w:eastAsia="仿宋_GB2312" w:cs="Times New Roman"/>
          <w:color w:val="auto"/>
          <w:kern w:val="0"/>
          <w:sz w:val="32"/>
          <w:szCs w:val="32"/>
        </w:rPr>
        <w:t>确认成功后，系统自动锁定生源，不得再被其他学校录取。未在规定时间确认的，视为自动放弃录取</w:t>
      </w:r>
      <w:r>
        <w:rPr>
          <w:rFonts w:hint="eastAsia" w:ascii="Times New Roman" w:hAnsi="Times New Roman" w:eastAsia="仿宋_GB2312" w:cs="Times New Roman"/>
          <w:color w:val="auto"/>
          <w:kern w:val="0"/>
          <w:sz w:val="32"/>
          <w:szCs w:val="32"/>
        </w:rPr>
        <w:t>。</w:t>
      </w:r>
      <w:r>
        <w:rPr>
          <w:rFonts w:hint="eastAsia" w:ascii="仿宋" w:hAnsi="仿宋" w:eastAsia="仿宋" w:cs="仿宋"/>
          <w:color w:val="auto"/>
          <w:sz w:val="32"/>
          <w:szCs w:val="32"/>
        </w:rPr>
        <w:t>8月10日前，</w:t>
      </w:r>
      <w:r>
        <w:rPr>
          <w:rFonts w:hint="eastAsia" w:ascii="Times New Roman" w:hAnsi="Times New Roman" w:eastAsia="仿宋_GB2312" w:cs="Times New Roman"/>
          <w:color w:val="auto"/>
          <w:kern w:val="0"/>
          <w:sz w:val="32"/>
          <w:szCs w:val="32"/>
        </w:rPr>
        <w:t>根据</w:t>
      </w:r>
      <w:r>
        <w:rPr>
          <w:rFonts w:ascii="Times New Roman" w:hAnsi="Times New Roman" w:eastAsia="仿宋_GB2312" w:cs="Times New Roman"/>
          <w:color w:val="auto"/>
          <w:kern w:val="0"/>
          <w:sz w:val="32"/>
          <w:szCs w:val="32"/>
        </w:rPr>
        <w:t>南京市义务教育招生信息化服务平台最终</w:t>
      </w:r>
      <w:r>
        <w:rPr>
          <w:rFonts w:hint="eastAsia" w:ascii="Times New Roman" w:hAnsi="Times New Roman" w:eastAsia="仿宋_GB2312" w:cs="Times New Roman"/>
          <w:color w:val="auto"/>
          <w:kern w:val="0"/>
          <w:sz w:val="32"/>
          <w:szCs w:val="32"/>
        </w:rPr>
        <w:t>确认的</w:t>
      </w:r>
      <w:r>
        <w:rPr>
          <w:rFonts w:ascii="Times New Roman" w:hAnsi="Times New Roman" w:eastAsia="仿宋_GB2312" w:cs="Times New Roman"/>
          <w:color w:val="auto"/>
          <w:kern w:val="0"/>
          <w:sz w:val="32"/>
          <w:szCs w:val="32"/>
        </w:rPr>
        <w:t>录取</w:t>
      </w:r>
      <w:r>
        <w:rPr>
          <w:rFonts w:hint="eastAsia" w:ascii="Times New Roman" w:hAnsi="Times New Roman" w:eastAsia="仿宋_GB2312" w:cs="Times New Roman"/>
          <w:color w:val="auto"/>
          <w:kern w:val="0"/>
          <w:sz w:val="32"/>
          <w:szCs w:val="32"/>
        </w:rPr>
        <w:t>信息，发放录取通知书。</w:t>
      </w:r>
    </w:p>
    <w:p w14:paraId="0D108395">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未被录取的学生按照2</w:t>
      </w:r>
      <w:r>
        <w:rPr>
          <w:rFonts w:ascii="仿宋" w:hAnsi="仿宋" w:eastAsia="仿宋" w:cs="仿宋"/>
          <w:color w:val="auto"/>
          <w:sz w:val="32"/>
          <w:szCs w:val="32"/>
        </w:rPr>
        <w:t>02</w:t>
      </w:r>
      <w:r>
        <w:rPr>
          <w:rFonts w:hint="eastAsia" w:ascii="仿宋" w:hAnsi="仿宋" w:eastAsia="仿宋" w:cs="仿宋"/>
          <w:color w:val="auto"/>
          <w:sz w:val="32"/>
          <w:szCs w:val="32"/>
        </w:rPr>
        <w:t>6年南京市义务教育招生政策执行。</w:t>
      </w:r>
    </w:p>
    <w:p w14:paraId="1251E243">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textAlignment w:val="auto"/>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咨询投诉电话：</w:t>
      </w:r>
    </w:p>
    <w:p w14:paraId="387049BF">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南京市第五十中学：</w:t>
      </w:r>
      <w:r>
        <w:rPr>
          <w:rFonts w:hint="eastAsia" w:ascii="仿宋" w:hAnsi="仿宋" w:eastAsia="仿宋" w:cs="仿宋"/>
          <w:color w:val="auto"/>
          <w:sz w:val="32"/>
          <w:szCs w:val="32"/>
        </w:rPr>
        <w:t>86240708</w:t>
      </w:r>
      <w:r>
        <w:rPr>
          <w:rFonts w:hint="eastAsia" w:ascii="仿宋" w:hAnsi="仿宋" w:eastAsia="仿宋" w:cs="仿宋"/>
          <w:color w:val="auto"/>
          <w:sz w:val="32"/>
          <w:szCs w:val="32"/>
          <w:lang w:eastAsia="zh-CN"/>
        </w:rPr>
        <w:t>，</w:t>
      </w:r>
    </w:p>
    <w:p w14:paraId="3AF1829F">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南京市体育运动学校：</w:t>
      </w:r>
      <w:r>
        <w:rPr>
          <w:rFonts w:hint="eastAsia" w:ascii="仿宋" w:hAnsi="仿宋" w:eastAsia="仿宋" w:cs="仿宋"/>
          <w:color w:val="auto"/>
          <w:sz w:val="32"/>
          <w:szCs w:val="32"/>
          <w:lang w:eastAsia="zh-CN"/>
        </w:rPr>
        <w:t>85011003。</w:t>
      </w:r>
    </w:p>
    <w:p w14:paraId="4D94AEC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rPr>
      </w:pPr>
      <w:r>
        <w:rPr>
          <w:rFonts w:ascii="Times New Roman" w:hAnsi="Times New Roman" w:eastAsia="仿宋_GB2312" w:cs="Times New Roman"/>
          <w:color w:val="auto"/>
          <w:sz w:val="32"/>
          <w:szCs w:val="32"/>
        </w:rPr>
        <w:drawing>
          <wp:anchor distT="0" distB="0" distL="114300" distR="114300" simplePos="0" relativeHeight="251659264" behindDoc="1" locked="0" layoutInCell="1" allowOverlap="1">
            <wp:simplePos x="0" y="0"/>
            <wp:positionH relativeFrom="page">
              <wp:posOffset>3450590</wp:posOffset>
            </wp:positionH>
            <wp:positionV relativeFrom="paragraph">
              <wp:posOffset>81280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5C02560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rPr>
      </w:pPr>
    </w:p>
    <w:p w14:paraId="60ABDBF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p>
    <w:p w14:paraId="3C22186D">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（学生报名二维码）</w:t>
      </w:r>
    </w:p>
    <w:p w14:paraId="56AEA965">
      <w:pPr>
        <w:keepNext w:val="0"/>
        <w:keepLines w:val="0"/>
        <w:pageBreakBefore w:val="0"/>
        <w:widowControl w:val="0"/>
        <w:kinsoku/>
        <w:wordWrap/>
        <w:overflowPunct/>
        <w:topLinePunct w:val="0"/>
        <w:autoSpaceDE/>
        <w:autoSpaceDN/>
        <w:bidi w:val="0"/>
        <w:adjustRightInd/>
        <w:snapToGrid/>
        <w:spacing w:line="520" w:lineRule="exact"/>
        <w:ind w:firstLine="4480" w:firstLineChars="14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南京市第五十中学</w:t>
      </w:r>
    </w:p>
    <w:p w14:paraId="05A55D7D">
      <w:pPr>
        <w:keepNext w:val="0"/>
        <w:keepLines w:val="0"/>
        <w:pageBreakBefore w:val="0"/>
        <w:widowControl w:val="0"/>
        <w:kinsoku/>
        <w:wordWrap/>
        <w:overflowPunct/>
        <w:topLinePunct w:val="0"/>
        <w:autoSpaceDE/>
        <w:autoSpaceDN/>
        <w:bidi w:val="0"/>
        <w:adjustRightInd/>
        <w:snapToGrid/>
        <w:spacing w:line="520" w:lineRule="exact"/>
        <w:ind w:firstLine="3200" w:firstLineChars="10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乒乓球项目特定类型招生工作小组</w:t>
      </w:r>
    </w:p>
    <w:p w14:paraId="57E596AF">
      <w:pPr>
        <w:keepNext w:val="0"/>
        <w:keepLines w:val="0"/>
        <w:pageBreakBefore w:val="0"/>
        <w:widowControl w:val="0"/>
        <w:kinsoku/>
        <w:wordWrap/>
        <w:overflowPunct/>
        <w:topLinePunct w:val="0"/>
        <w:autoSpaceDE/>
        <w:autoSpaceDN/>
        <w:bidi w:val="0"/>
        <w:adjustRightInd/>
        <w:snapToGrid/>
        <w:spacing w:line="520" w:lineRule="exact"/>
        <w:ind w:firstLine="2240" w:firstLineChars="700"/>
        <w:textAlignment w:val="auto"/>
        <w:rPr>
          <w:rFonts w:hint="eastAsia" w:ascii="方正黑体_GBK" w:hAnsi="方正黑体_GBK" w:eastAsia="方正黑体_GBK" w:cs="方正黑体_GBK"/>
          <w:color w:val="auto"/>
          <w:sz w:val="32"/>
          <w:szCs w:val="32"/>
          <w:lang w:val="en-US" w:eastAsia="zh-CN"/>
        </w:rPr>
      </w:pPr>
      <w:r>
        <w:rPr>
          <w:rFonts w:hint="eastAsia" w:ascii="仿宋" w:hAnsi="仿宋" w:eastAsia="仿宋" w:cs="仿宋"/>
          <w:color w:val="auto"/>
          <w:sz w:val="32"/>
          <w:szCs w:val="32"/>
        </w:rPr>
        <w:t xml:space="preserve">                2026年5月</w:t>
      </w:r>
      <w:r>
        <w:rPr>
          <w:rFonts w:hint="eastAsia" w:ascii="仿宋" w:hAnsi="仿宋" w:eastAsia="仿宋" w:cs="仿宋"/>
          <w:color w:val="auto"/>
          <w:sz w:val="32"/>
          <w:szCs w:val="32"/>
          <w:lang w:val="en-US" w:eastAsia="zh-CN"/>
        </w:rPr>
        <w:t>28</w:t>
      </w:r>
      <w:r>
        <w:rPr>
          <w:rFonts w:hint="eastAsia" w:ascii="仿宋" w:hAnsi="仿宋" w:eastAsia="仿宋" w:cs="仿宋"/>
          <w:color w:val="auto"/>
          <w:sz w:val="32"/>
          <w:szCs w:val="32"/>
        </w:rPr>
        <w:t>日</w:t>
      </w:r>
      <w:bookmarkStart w:id="3" w:name="_GoBack"/>
      <w:bookmarkEnd w:id="3"/>
    </w:p>
    <w:p w14:paraId="4592F95F">
      <w:pPr>
        <w:spacing w:line="560" w:lineRule="exact"/>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附件</w:t>
      </w:r>
    </w:p>
    <w:p w14:paraId="60513F5C">
      <w:pPr>
        <w:spacing w:line="700" w:lineRule="exact"/>
        <w:jc w:val="center"/>
        <w:rPr>
          <w:rFonts w:hint="eastAsia" w:ascii="方正黑体_GBK" w:hAnsi="方正黑体_GBK" w:eastAsia="方正黑体_GBK" w:cs="方正黑体_GBK"/>
          <w:color w:val="auto"/>
          <w:sz w:val="44"/>
          <w:szCs w:val="44"/>
          <w:lang w:val="en-US" w:eastAsia="zh-CN"/>
        </w:rPr>
      </w:pPr>
      <w:r>
        <w:rPr>
          <w:rFonts w:hint="eastAsia" w:ascii="方正黑体_GBK" w:hAnsi="方正黑体_GBK" w:eastAsia="方正黑体_GBK" w:cs="方正黑体_GBK"/>
          <w:color w:val="auto"/>
          <w:sz w:val="44"/>
          <w:szCs w:val="44"/>
          <w:lang w:val="en-US" w:eastAsia="zh-CN"/>
        </w:rPr>
        <w:t>评分标准</w:t>
      </w:r>
    </w:p>
    <w:p w14:paraId="5F64C87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hint="eastAsia" w:ascii="仿宋" w:hAnsi="仿宋" w:eastAsia="仿宋" w:cs="方正小标宋简体"/>
          <w:color w:val="auto"/>
          <w:sz w:val="28"/>
          <w:szCs w:val="28"/>
        </w:rPr>
        <w:t>（一）</w:t>
      </w:r>
      <w:r>
        <w:rPr>
          <w:rFonts w:ascii="仿宋" w:hAnsi="仿宋" w:eastAsia="仿宋" w:cs="方正小标宋简体"/>
          <w:color w:val="auto"/>
          <w:sz w:val="28"/>
          <w:szCs w:val="28"/>
        </w:rPr>
        <w:t>身体素质测试</w:t>
      </w:r>
    </w:p>
    <w:p w14:paraId="076BD37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hint="eastAsia" w:ascii="仿宋" w:hAnsi="仿宋" w:eastAsia="仿宋" w:cs="方正小标宋简体"/>
          <w:color w:val="auto"/>
          <w:sz w:val="28"/>
          <w:szCs w:val="28"/>
        </w:rPr>
        <w:t>（1）</w:t>
      </w:r>
      <w:r>
        <w:rPr>
          <w:rFonts w:ascii="仿宋" w:hAnsi="仿宋" w:eastAsia="仿宋" w:cs="方正小标宋简体"/>
          <w:color w:val="auto"/>
          <w:sz w:val="28"/>
          <w:szCs w:val="28"/>
        </w:rPr>
        <w:t>3.5米滑步（15分）：</w:t>
      </w:r>
    </w:p>
    <w:p w14:paraId="539593F8">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测试方法：考生运用侧滑步或交叉步进行最快速度移动、用执拍手触摸距离3.5米的乒乓球台两侧，折返15个来回（也就是30次），记录完成所用时间。 具体评分标准如下：3.5米侧滑步折返15个来回（也就是30次，时间只取整数，如36.98秒，取36秒。滑步过程中，执拍手如没碰到两端标志物，每次在最后总时间基础上增加1秒）</w:t>
      </w:r>
    </w:p>
    <w:tbl>
      <w:tblPr>
        <w:tblStyle w:val="5"/>
        <w:tblW w:w="7229" w:type="dxa"/>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2"/>
        <w:gridCol w:w="2269"/>
        <w:gridCol w:w="2408"/>
      </w:tblGrid>
      <w:tr w14:paraId="57CC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57B0C06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bookmarkStart w:id="0" w:name="_Hlk199916612"/>
            <w:r>
              <w:rPr>
                <w:rFonts w:ascii="仿宋" w:hAnsi="仿宋" w:eastAsia="仿宋" w:cs="方正小标宋简体"/>
                <w:b/>
                <w:bCs/>
                <w:color w:val="auto"/>
                <w:sz w:val="24"/>
              </w:rPr>
              <w:t>男生</w:t>
            </w:r>
          </w:p>
        </w:tc>
        <w:tc>
          <w:tcPr>
            <w:tcW w:w="2269" w:type="dxa"/>
          </w:tcPr>
          <w:p w14:paraId="46B68AD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分值</w:t>
            </w:r>
          </w:p>
        </w:tc>
        <w:tc>
          <w:tcPr>
            <w:tcW w:w="2408" w:type="dxa"/>
          </w:tcPr>
          <w:p w14:paraId="2CB2D34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女生</w:t>
            </w:r>
          </w:p>
        </w:tc>
      </w:tr>
      <w:tr w14:paraId="0ABFA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27E9CA7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30秒</w:t>
            </w:r>
          </w:p>
        </w:tc>
        <w:tc>
          <w:tcPr>
            <w:tcW w:w="2269" w:type="dxa"/>
          </w:tcPr>
          <w:p w14:paraId="044F5A8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15.0</w:t>
            </w:r>
          </w:p>
        </w:tc>
        <w:tc>
          <w:tcPr>
            <w:tcW w:w="2408" w:type="dxa"/>
          </w:tcPr>
          <w:p w14:paraId="31B9D61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35秒</w:t>
            </w:r>
          </w:p>
        </w:tc>
      </w:tr>
      <w:tr w14:paraId="0C81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043E053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31秒</w:t>
            </w:r>
          </w:p>
        </w:tc>
        <w:tc>
          <w:tcPr>
            <w:tcW w:w="2269" w:type="dxa"/>
          </w:tcPr>
          <w:p w14:paraId="705F408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14.0</w:t>
            </w:r>
          </w:p>
        </w:tc>
        <w:tc>
          <w:tcPr>
            <w:tcW w:w="2408" w:type="dxa"/>
          </w:tcPr>
          <w:p w14:paraId="1894651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36秒</w:t>
            </w:r>
          </w:p>
        </w:tc>
      </w:tr>
      <w:tr w14:paraId="2E2E2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79BAF66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32秒</w:t>
            </w:r>
          </w:p>
        </w:tc>
        <w:tc>
          <w:tcPr>
            <w:tcW w:w="2269" w:type="dxa"/>
          </w:tcPr>
          <w:p w14:paraId="0E86126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13.0</w:t>
            </w:r>
          </w:p>
        </w:tc>
        <w:tc>
          <w:tcPr>
            <w:tcW w:w="2408" w:type="dxa"/>
          </w:tcPr>
          <w:p w14:paraId="7D3EB1A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37秒</w:t>
            </w:r>
          </w:p>
        </w:tc>
      </w:tr>
      <w:tr w14:paraId="40168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104414B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33秒</w:t>
            </w:r>
          </w:p>
        </w:tc>
        <w:tc>
          <w:tcPr>
            <w:tcW w:w="2269" w:type="dxa"/>
          </w:tcPr>
          <w:p w14:paraId="12E2753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12.0</w:t>
            </w:r>
          </w:p>
        </w:tc>
        <w:tc>
          <w:tcPr>
            <w:tcW w:w="2408" w:type="dxa"/>
          </w:tcPr>
          <w:p w14:paraId="7732A09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38秒</w:t>
            </w:r>
          </w:p>
        </w:tc>
      </w:tr>
      <w:tr w14:paraId="5E58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5A36DCD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34秒</w:t>
            </w:r>
          </w:p>
        </w:tc>
        <w:tc>
          <w:tcPr>
            <w:tcW w:w="2269" w:type="dxa"/>
          </w:tcPr>
          <w:p w14:paraId="30B42AC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11.0</w:t>
            </w:r>
          </w:p>
        </w:tc>
        <w:tc>
          <w:tcPr>
            <w:tcW w:w="2408" w:type="dxa"/>
          </w:tcPr>
          <w:p w14:paraId="0C30905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39秒</w:t>
            </w:r>
          </w:p>
        </w:tc>
      </w:tr>
      <w:tr w14:paraId="3B079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5F65C39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35秒</w:t>
            </w:r>
          </w:p>
        </w:tc>
        <w:tc>
          <w:tcPr>
            <w:tcW w:w="2269" w:type="dxa"/>
          </w:tcPr>
          <w:p w14:paraId="562AC31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10.0</w:t>
            </w:r>
          </w:p>
        </w:tc>
        <w:tc>
          <w:tcPr>
            <w:tcW w:w="2408" w:type="dxa"/>
          </w:tcPr>
          <w:p w14:paraId="2CE89F7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40秒</w:t>
            </w:r>
          </w:p>
        </w:tc>
      </w:tr>
      <w:tr w14:paraId="42BBA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04E3736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36秒</w:t>
            </w:r>
          </w:p>
        </w:tc>
        <w:tc>
          <w:tcPr>
            <w:tcW w:w="2269" w:type="dxa"/>
          </w:tcPr>
          <w:p w14:paraId="5507739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9.0</w:t>
            </w:r>
          </w:p>
        </w:tc>
        <w:tc>
          <w:tcPr>
            <w:tcW w:w="2408" w:type="dxa"/>
          </w:tcPr>
          <w:p w14:paraId="0817FA9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41秒</w:t>
            </w:r>
          </w:p>
        </w:tc>
      </w:tr>
      <w:tr w14:paraId="1F024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0A49B9D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37秒</w:t>
            </w:r>
          </w:p>
        </w:tc>
        <w:tc>
          <w:tcPr>
            <w:tcW w:w="2269" w:type="dxa"/>
          </w:tcPr>
          <w:p w14:paraId="24FFA48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8.0</w:t>
            </w:r>
          </w:p>
        </w:tc>
        <w:tc>
          <w:tcPr>
            <w:tcW w:w="2408" w:type="dxa"/>
          </w:tcPr>
          <w:p w14:paraId="2FE0CF7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42秒</w:t>
            </w:r>
          </w:p>
        </w:tc>
      </w:tr>
      <w:tr w14:paraId="63990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65164AD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38秒</w:t>
            </w:r>
          </w:p>
        </w:tc>
        <w:tc>
          <w:tcPr>
            <w:tcW w:w="2269" w:type="dxa"/>
          </w:tcPr>
          <w:p w14:paraId="1DF7DA2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7.0</w:t>
            </w:r>
          </w:p>
        </w:tc>
        <w:tc>
          <w:tcPr>
            <w:tcW w:w="2408" w:type="dxa"/>
          </w:tcPr>
          <w:p w14:paraId="5C1B9F1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43秒</w:t>
            </w:r>
          </w:p>
        </w:tc>
      </w:tr>
      <w:tr w14:paraId="658A6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2FB994D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39秒</w:t>
            </w:r>
          </w:p>
        </w:tc>
        <w:tc>
          <w:tcPr>
            <w:tcW w:w="2269" w:type="dxa"/>
          </w:tcPr>
          <w:p w14:paraId="2857E29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6.0</w:t>
            </w:r>
          </w:p>
        </w:tc>
        <w:tc>
          <w:tcPr>
            <w:tcW w:w="2408" w:type="dxa"/>
          </w:tcPr>
          <w:p w14:paraId="59B9295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44秒</w:t>
            </w:r>
          </w:p>
        </w:tc>
      </w:tr>
      <w:tr w14:paraId="5E5B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40BAAC0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40秒</w:t>
            </w:r>
          </w:p>
        </w:tc>
        <w:tc>
          <w:tcPr>
            <w:tcW w:w="2269" w:type="dxa"/>
          </w:tcPr>
          <w:p w14:paraId="509712E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5.0</w:t>
            </w:r>
          </w:p>
        </w:tc>
        <w:tc>
          <w:tcPr>
            <w:tcW w:w="2408" w:type="dxa"/>
          </w:tcPr>
          <w:p w14:paraId="139CE32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45秒</w:t>
            </w:r>
          </w:p>
        </w:tc>
      </w:tr>
      <w:tr w14:paraId="7B597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4366B11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41秒</w:t>
            </w:r>
          </w:p>
        </w:tc>
        <w:tc>
          <w:tcPr>
            <w:tcW w:w="2269" w:type="dxa"/>
          </w:tcPr>
          <w:p w14:paraId="660F4DA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4.0</w:t>
            </w:r>
          </w:p>
        </w:tc>
        <w:tc>
          <w:tcPr>
            <w:tcW w:w="2408" w:type="dxa"/>
          </w:tcPr>
          <w:p w14:paraId="53021AB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46秒</w:t>
            </w:r>
          </w:p>
        </w:tc>
      </w:tr>
      <w:tr w14:paraId="48882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2F26408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42秒</w:t>
            </w:r>
          </w:p>
        </w:tc>
        <w:tc>
          <w:tcPr>
            <w:tcW w:w="2269" w:type="dxa"/>
          </w:tcPr>
          <w:p w14:paraId="6C98B57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3.0</w:t>
            </w:r>
          </w:p>
        </w:tc>
        <w:tc>
          <w:tcPr>
            <w:tcW w:w="2408" w:type="dxa"/>
          </w:tcPr>
          <w:p w14:paraId="6C77A17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47秒</w:t>
            </w:r>
          </w:p>
        </w:tc>
      </w:tr>
      <w:tr w14:paraId="4D03B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4961153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43秒</w:t>
            </w:r>
          </w:p>
        </w:tc>
        <w:tc>
          <w:tcPr>
            <w:tcW w:w="2269" w:type="dxa"/>
          </w:tcPr>
          <w:p w14:paraId="5A1913F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2.0</w:t>
            </w:r>
          </w:p>
        </w:tc>
        <w:tc>
          <w:tcPr>
            <w:tcW w:w="2408" w:type="dxa"/>
          </w:tcPr>
          <w:p w14:paraId="5FF948C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48秒</w:t>
            </w:r>
          </w:p>
        </w:tc>
      </w:tr>
      <w:tr w14:paraId="4744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55DBAC7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44秒</w:t>
            </w:r>
          </w:p>
        </w:tc>
        <w:tc>
          <w:tcPr>
            <w:tcW w:w="2269" w:type="dxa"/>
          </w:tcPr>
          <w:p w14:paraId="2EC264F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1.0</w:t>
            </w:r>
          </w:p>
        </w:tc>
        <w:tc>
          <w:tcPr>
            <w:tcW w:w="2408" w:type="dxa"/>
          </w:tcPr>
          <w:p w14:paraId="5DE26A3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49秒</w:t>
            </w:r>
          </w:p>
        </w:tc>
      </w:tr>
      <w:bookmarkEnd w:id="0"/>
    </w:tbl>
    <w:p w14:paraId="7A2E8B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hint="eastAsia" w:ascii="仿宋" w:hAnsi="仿宋" w:eastAsia="仿宋" w:cs="方正小标宋简体"/>
          <w:color w:val="auto"/>
          <w:sz w:val="28"/>
          <w:szCs w:val="28"/>
        </w:rPr>
        <w:t>（2）</w:t>
      </w:r>
      <w:r>
        <w:rPr>
          <w:rFonts w:ascii="仿宋" w:hAnsi="仿宋" w:eastAsia="仿宋" w:cs="方正小标宋简体"/>
          <w:color w:val="auto"/>
          <w:sz w:val="28"/>
          <w:szCs w:val="28"/>
        </w:rPr>
        <w:t>立定跳远（15分）</w:t>
      </w:r>
    </w:p>
    <w:p w14:paraId="5B403C2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受测者双脚自然开立，站在起跳线后，不得踩线。屈膝摆臂，两脚原地同时起跳，不得有垫步或者连跳动作。双足着地，丈量起跳线至最近着地点脚后沿之间的垂直距离。每人可测2次，取最好成绩。</w:t>
      </w:r>
    </w:p>
    <w:tbl>
      <w:tblPr>
        <w:tblStyle w:val="5"/>
        <w:tblW w:w="7229" w:type="dxa"/>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2"/>
        <w:gridCol w:w="2269"/>
        <w:gridCol w:w="2408"/>
      </w:tblGrid>
      <w:tr w14:paraId="668B9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7F8B6A9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男生</w:t>
            </w:r>
          </w:p>
        </w:tc>
        <w:tc>
          <w:tcPr>
            <w:tcW w:w="2269" w:type="dxa"/>
          </w:tcPr>
          <w:p w14:paraId="59B8DB8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分值</w:t>
            </w:r>
          </w:p>
        </w:tc>
        <w:tc>
          <w:tcPr>
            <w:tcW w:w="2408" w:type="dxa"/>
          </w:tcPr>
          <w:p w14:paraId="63377E5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女生</w:t>
            </w:r>
          </w:p>
        </w:tc>
      </w:tr>
      <w:tr w14:paraId="5154D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34A2276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2.1米</w:t>
            </w:r>
          </w:p>
        </w:tc>
        <w:tc>
          <w:tcPr>
            <w:tcW w:w="2269" w:type="dxa"/>
          </w:tcPr>
          <w:p w14:paraId="4364454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15.0</w:t>
            </w:r>
          </w:p>
        </w:tc>
        <w:tc>
          <w:tcPr>
            <w:tcW w:w="2408" w:type="dxa"/>
          </w:tcPr>
          <w:p w14:paraId="771CF6D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1.80米</w:t>
            </w:r>
          </w:p>
        </w:tc>
      </w:tr>
      <w:tr w14:paraId="59D64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50EB8AB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2.05米</w:t>
            </w:r>
          </w:p>
        </w:tc>
        <w:tc>
          <w:tcPr>
            <w:tcW w:w="2269" w:type="dxa"/>
          </w:tcPr>
          <w:p w14:paraId="734CA2F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14.0</w:t>
            </w:r>
          </w:p>
        </w:tc>
        <w:tc>
          <w:tcPr>
            <w:tcW w:w="2408" w:type="dxa"/>
          </w:tcPr>
          <w:p w14:paraId="1502805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1.75米</w:t>
            </w:r>
          </w:p>
        </w:tc>
      </w:tr>
      <w:tr w14:paraId="031A7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1355B79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2.00米</w:t>
            </w:r>
          </w:p>
        </w:tc>
        <w:tc>
          <w:tcPr>
            <w:tcW w:w="2269" w:type="dxa"/>
          </w:tcPr>
          <w:p w14:paraId="3BCBDE5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13.0</w:t>
            </w:r>
          </w:p>
        </w:tc>
        <w:tc>
          <w:tcPr>
            <w:tcW w:w="2408" w:type="dxa"/>
          </w:tcPr>
          <w:p w14:paraId="64AFFAC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1.70米</w:t>
            </w:r>
          </w:p>
        </w:tc>
      </w:tr>
      <w:tr w14:paraId="55AAE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552" w:type="dxa"/>
          </w:tcPr>
          <w:p w14:paraId="1F4F48F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1.95米</w:t>
            </w:r>
          </w:p>
        </w:tc>
        <w:tc>
          <w:tcPr>
            <w:tcW w:w="2269" w:type="dxa"/>
          </w:tcPr>
          <w:p w14:paraId="3BDE37F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12.0</w:t>
            </w:r>
          </w:p>
        </w:tc>
        <w:tc>
          <w:tcPr>
            <w:tcW w:w="2408" w:type="dxa"/>
          </w:tcPr>
          <w:p w14:paraId="3B1B1AB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1.65米</w:t>
            </w:r>
          </w:p>
        </w:tc>
      </w:tr>
      <w:tr w14:paraId="2DDBB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2552" w:type="dxa"/>
          </w:tcPr>
          <w:p w14:paraId="36C4222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1.90米</w:t>
            </w:r>
          </w:p>
        </w:tc>
        <w:tc>
          <w:tcPr>
            <w:tcW w:w="2269" w:type="dxa"/>
          </w:tcPr>
          <w:p w14:paraId="2047865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11.0</w:t>
            </w:r>
          </w:p>
        </w:tc>
        <w:tc>
          <w:tcPr>
            <w:tcW w:w="2408" w:type="dxa"/>
          </w:tcPr>
          <w:p w14:paraId="3109567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1.60米</w:t>
            </w:r>
          </w:p>
        </w:tc>
      </w:tr>
      <w:tr w14:paraId="19A6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55976E5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1.85米</w:t>
            </w:r>
          </w:p>
        </w:tc>
        <w:tc>
          <w:tcPr>
            <w:tcW w:w="2269" w:type="dxa"/>
          </w:tcPr>
          <w:p w14:paraId="742144D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10.0</w:t>
            </w:r>
          </w:p>
        </w:tc>
        <w:tc>
          <w:tcPr>
            <w:tcW w:w="2408" w:type="dxa"/>
          </w:tcPr>
          <w:p w14:paraId="42616EC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1.55米</w:t>
            </w:r>
          </w:p>
        </w:tc>
      </w:tr>
      <w:tr w14:paraId="18F6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47EA27F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1.80米</w:t>
            </w:r>
          </w:p>
        </w:tc>
        <w:tc>
          <w:tcPr>
            <w:tcW w:w="2269" w:type="dxa"/>
          </w:tcPr>
          <w:p w14:paraId="27D3307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9.0</w:t>
            </w:r>
          </w:p>
        </w:tc>
        <w:tc>
          <w:tcPr>
            <w:tcW w:w="2408" w:type="dxa"/>
          </w:tcPr>
          <w:p w14:paraId="1AE4BB8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1.50米</w:t>
            </w:r>
          </w:p>
        </w:tc>
      </w:tr>
      <w:tr w14:paraId="01160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27EF0D7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1.75米</w:t>
            </w:r>
          </w:p>
        </w:tc>
        <w:tc>
          <w:tcPr>
            <w:tcW w:w="2269" w:type="dxa"/>
          </w:tcPr>
          <w:p w14:paraId="632CB50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8.0</w:t>
            </w:r>
          </w:p>
        </w:tc>
        <w:tc>
          <w:tcPr>
            <w:tcW w:w="2408" w:type="dxa"/>
          </w:tcPr>
          <w:p w14:paraId="70C9697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1.45米</w:t>
            </w:r>
          </w:p>
        </w:tc>
      </w:tr>
      <w:tr w14:paraId="3BCF2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4AEE155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1.70米</w:t>
            </w:r>
          </w:p>
        </w:tc>
        <w:tc>
          <w:tcPr>
            <w:tcW w:w="2269" w:type="dxa"/>
          </w:tcPr>
          <w:p w14:paraId="7423C3A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7.0</w:t>
            </w:r>
          </w:p>
        </w:tc>
        <w:tc>
          <w:tcPr>
            <w:tcW w:w="2408" w:type="dxa"/>
          </w:tcPr>
          <w:p w14:paraId="5A8DE05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1.40米</w:t>
            </w:r>
          </w:p>
        </w:tc>
      </w:tr>
      <w:tr w14:paraId="4ED8F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518628D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1.65米</w:t>
            </w:r>
          </w:p>
        </w:tc>
        <w:tc>
          <w:tcPr>
            <w:tcW w:w="2269" w:type="dxa"/>
          </w:tcPr>
          <w:p w14:paraId="3B322AE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6.0</w:t>
            </w:r>
          </w:p>
        </w:tc>
        <w:tc>
          <w:tcPr>
            <w:tcW w:w="2408" w:type="dxa"/>
          </w:tcPr>
          <w:p w14:paraId="6BBB99E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1.35米</w:t>
            </w:r>
          </w:p>
        </w:tc>
      </w:tr>
      <w:tr w14:paraId="6B167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4363AE7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1.60米</w:t>
            </w:r>
          </w:p>
        </w:tc>
        <w:tc>
          <w:tcPr>
            <w:tcW w:w="2269" w:type="dxa"/>
          </w:tcPr>
          <w:p w14:paraId="49ED2CF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5.0</w:t>
            </w:r>
          </w:p>
        </w:tc>
        <w:tc>
          <w:tcPr>
            <w:tcW w:w="2408" w:type="dxa"/>
          </w:tcPr>
          <w:p w14:paraId="569ED20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1.30米</w:t>
            </w:r>
          </w:p>
        </w:tc>
      </w:tr>
      <w:tr w14:paraId="74519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707C47F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1.55米</w:t>
            </w:r>
          </w:p>
        </w:tc>
        <w:tc>
          <w:tcPr>
            <w:tcW w:w="2269" w:type="dxa"/>
          </w:tcPr>
          <w:p w14:paraId="3B5A417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4.0</w:t>
            </w:r>
          </w:p>
        </w:tc>
        <w:tc>
          <w:tcPr>
            <w:tcW w:w="2408" w:type="dxa"/>
          </w:tcPr>
          <w:p w14:paraId="4B4B4DE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1.25米</w:t>
            </w:r>
          </w:p>
        </w:tc>
      </w:tr>
      <w:tr w14:paraId="74958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30D6CAC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1.50米</w:t>
            </w:r>
          </w:p>
        </w:tc>
        <w:tc>
          <w:tcPr>
            <w:tcW w:w="2269" w:type="dxa"/>
          </w:tcPr>
          <w:p w14:paraId="3B56DB8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3.0</w:t>
            </w:r>
          </w:p>
        </w:tc>
        <w:tc>
          <w:tcPr>
            <w:tcW w:w="2408" w:type="dxa"/>
          </w:tcPr>
          <w:p w14:paraId="441D0F5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1.20米</w:t>
            </w:r>
          </w:p>
        </w:tc>
      </w:tr>
      <w:tr w14:paraId="3707B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593BBB2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1.45米</w:t>
            </w:r>
          </w:p>
        </w:tc>
        <w:tc>
          <w:tcPr>
            <w:tcW w:w="2269" w:type="dxa"/>
          </w:tcPr>
          <w:p w14:paraId="618BDC7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2.0</w:t>
            </w:r>
          </w:p>
        </w:tc>
        <w:tc>
          <w:tcPr>
            <w:tcW w:w="2408" w:type="dxa"/>
          </w:tcPr>
          <w:p w14:paraId="46DA6EC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1.15米</w:t>
            </w:r>
          </w:p>
        </w:tc>
      </w:tr>
      <w:tr w14:paraId="69318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14:paraId="6FB6DD9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1.40米</w:t>
            </w:r>
          </w:p>
        </w:tc>
        <w:tc>
          <w:tcPr>
            <w:tcW w:w="2269" w:type="dxa"/>
          </w:tcPr>
          <w:p w14:paraId="01432D8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1.0</w:t>
            </w:r>
          </w:p>
        </w:tc>
        <w:tc>
          <w:tcPr>
            <w:tcW w:w="2408" w:type="dxa"/>
          </w:tcPr>
          <w:p w14:paraId="620CD4C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方正小标宋简体"/>
                <w:b/>
                <w:bCs/>
                <w:color w:val="auto"/>
                <w:sz w:val="24"/>
              </w:rPr>
            </w:pPr>
            <w:r>
              <w:rPr>
                <w:rFonts w:ascii="仿宋" w:hAnsi="仿宋" w:eastAsia="仿宋" w:cs="方正小标宋简体"/>
                <w:b/>
                <w:bCs/>
                <w:color w:val="auto"/>
                <w:sz w:val="24"/>
              </w:rPr>
              <w:t>1.10米</w:t>
            </w:r>
          </w:p>
        </w:tc>
      </w:tr>
    </w:tbl>
    <w:p w14:paraId="4B90385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hint="eastAsia" w:ascii="仿宋" w:hAnsi="仿宋" w:eastAsia="仿宋" w:cs="方正小标宋简体"/>
          <w:color w:val="auto"/>
          <w:sz w:val="28"/>
          <w:szCs w:val="28"/>
        </w:rPr>
        <w:t>（二）</w:t>
      </w:r>
      <w:r>
        <w:rPr>
          <w:rFonts w:ascii="仿宋" w:hAnsi="仿宋" w:eastAsia="仿宋" w:cs="方正小标宋简体"/>
          <w:color w:val="auto"/>
          <w:sz w:val="28"/>
          <w:szCs w:val="28"/>
        </w:rPr>
        <w:t>专项测试</w:t>
      </w:r>
    </w:p>
    <w:p w14:paraId="54CAB56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hint="eastAsia" w:ascii="仿宋" w:hAnsi="仿宋" w:eastAsia="仿宋" w:cs="方正小标宋简体"/>
          <w:color w:val="auto"/>
          <w:sz w:val="28"/>
          <w:szCs w:val="28"/>
        </w:rPr>
        <w:t>（1）</w:t>
      </w:r>
      <w:r>
        <w:rPr>
          <w:rFonts w:ascii="仿宋" w:hAnsi="仿宋" w:eastAsia="仿宋" w:cs="方正小标宋简体"/>
          <w:color w:val="auto"/>
          <w:sz w:val="28"/>
          <w:szCs w:val="28"/>
        </w:rPr>
        <w:t>左推右攻（10分）</w:t>
      </w:r>
    </w:p>
    <w:p w14:paraId="7EC5F92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左推右攻20板，失误一板扣1分，10分扣完为止。</w:t>
      </w:r>
      <w:bookmarkStart w:id="1" w:name="_Hlk92400320"/>
      <w:bookmarkEnd w:id="1"/>
      <w:r>
        <w:rPr>
          <w:rFonts w:ascii="仿宋" w:hAnsi="仿宋" w:eastAsia="仿宋" w:cs="方正小标宋简体"/>
          <w:color w:val="auto"/>
          <w:sz w:val="28"/>
          <w:szCs w:val="28"/>
        </w:rPr>
        <w:t>（统一由乒乓专业人员进行</w:t>
      </w:r>
      <w:bookmarkStart w:id="2" w:name="_Hlk92400331"/>
      <w:bookmarkEnd w:id="2"/>
      <w:r>
        <w:rPr>
          <w:rFonts w:ascii="仿宋" w:hAnsi="仿宋" w:eastAsia="仿宋" w:cs="方正小标宋简体"/>
          <w:color w:val="auto"/>
          <w:sz w:val="28"/>
          <w:szCs w:val="28"/>
        </w:rPr>
        <w:t>发球）。</w:t>
      </w:r>
    </w:p>
    <w:p w14:paraId="5862D85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hint="eastAsia" w:ascii="仿宋" w:hAnsi="仿宋" w:eastAsia="仿宋" w:cs="方正小标宋简体"/>
          <w:color w:val="auto"/>
          <w:sz w:val="28"/>
          <w:szCs w:val="28"/>
        </w:rPr>
        <w:t>（2）</w:t>
      </w:r>
      <w:r>
        <w:rPr>
          <w:rFonts w:ascii="仿宋" w:hAnsi="仿宋" w:eastAsia="仿宋" w:cs="方正小标宋简体"/>
          <w:color w:val="auto"/>
          <w:sz w:val="28"/>
          <w:szCs w:val="28"/>
        </w:rPr>
        <w:t>测试赛（50分）</w:t>
      </w:r>
    </w:p>
    <w:p w14:paraId="50A7A1D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方正小标宋简体"/>
          <w:color w:val="auto"/>
          <w:sz w:val="28"/>
          <w:szCs w:val="28"/>
        </w:rPr>
      </w:pPr>
      <w:r>
        <w:rPr>
          <w:rFonts w:hint="eastAsia" w:ascii="仿宋" w:hAnsi="仿宋" w:eastAsia="仿宋" w:cs="方正小标宋简体"/>
          <w:color w:val="auto"/>
          <w:sz w:val="28"/>
          <w:szCs w:val="28"/>
        </w:rPr>
        <w:t>1):</w:t>
      </w:r>
      <w:r>
        <w:rPr>
          <w:rFonts w:ascii="仿宋" w:hAnsi="仿宋" w:eastAsia="仿宋" w:cs="方正小标宋简体"/>
          <w:color w:val="auto"/>
          <w:sz w:val="28"/>
          <w:szCs w:val="28"/>
        </w:rPr>
        <w:t>测试内容及要求</w:t>
      </w:r>
    </w:p>
    <w:p w14:paraId="35B7FBD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视考生人数决定大组循环赛或分组循环赛，如果分组循环，分组赛之后交叉淘汰， A1-B2，A2-B1。赛制为三局两胜，每局11分。</w:t>
      </w:r>
    </w:p>
    <w:p w14:paraId="5EDDE24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2）</w:t>
      </w:r>
      <w:r>
        <w:rPr>
          <w:rFonts w:hint="eastAsia" w:ascii="仿宋" w:hAnsi="仿宋" w:eastAsia="仿宋" w:cs="方正小标宋简体"/>
          <w:color w:val="auto"/>
          <w:sz w:val="28"/>
          <w:szCs w:val="28"/>
        </w:rPr>
        <w:t>:</w:t>
      </w:r>
      <w:r>
        <w:rPr>
          <w:rFonts w:ascii="仿宋" w:hAnsi="仿宋" w:eastAsia="仿宋" w:cs="方正小标宋简体"/>
          <w:color w:val="auto"/>
          <w:sz w:val="28"/>
          <w:szCs w:val="28"/>
        </w:rPr>
        <w:t>评价标准</w:t>
      </w:r>
    </w:p>
    <w:p w14:paraId="6A9480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比赛结果</w:t>
      </w:r>
      <w:r>
        <w:rPr>
          <w:rFonts w:ascii="Calibri" w:hAnsi="Calibri" w:eastAsia="仿宋" w:cs="Calibri"/>
          <w:color w:val="auto"/>
          <w:sz w:val="28"/>
          <w:szCs w:val="28"/>
        </w:rPr>
        <w:t>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148"/>
      </w:tblGrid>
      <w:tr w14:paraId="09C71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7" w:type="dxa"/>
          </w:tcPr>
          <w:p w14:paraId="6110086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名次</w:t>
            </w:r>
          </w:p>
        </w:tc>
        <w:tc>
          <w:tcPr>
            <w:tcW w:w="4417" w:type="dxa"/>
          </w:tcPr>
          <w:p w14:paraId="545A434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分值</w:t>
            </w:r>
          </w:p>
        </w:tc>
      </w:tr>
      <w:tr w14:paraId="099CE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7" w:type="dxa"/>
          </w:tcPr>
          <w:p w14:paraId="3292B01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第一名</w:t>
            </w:r>
          </w:p>
        </w:tc>
        <w:tc>
          <w:tcPr>
            <w:tcW w:w="4417" w:type="dxa"/>
          </w:tcPr>
          <w:p w14:paraId="7DA46D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50</w:t>
            </w:r>
          </w:p>
        </w:tc>
      </w:tr>
      <w:tr w14:paraId="6A60F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7" w:type="dxa"/>
          </w:tcPr>
          <w:p w14:paraId="3ED45BB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第二名</w:t>
            </w:r>
          </w:p>
        </w:tc>
        <w:tc>
          <w:tcPr>
            <w:tcW w:w="4417" w:type="dxa"/>
          </w:tcPr>
          <w:p w14:paraId="2A7CE89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45</w:t>
            </w:r>
          </w:p>
        </w:tc>
      </w:tr>
      <w:tr w14:paraId="57EB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7" w:type="dxa"/>
          </w:tcPr>
          <w:p w14:paraId="3FB776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第三名</w:t>
            </w:r>
          </w:p>
        </w:tc>
        <w:tc>
          <w:tcPr>
            <w:tcW w:w="4417" w:type="dxa"/>
          </w:tcPr>
          <w:p w14:paraId="463EEA0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40</w:t>
            </w:r>
          </w:p>
        </w:tc>
      </w:tr>
      <w:tr w14:paraId="435D5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7" w:type="dxa"/>
          </w:tcPr>
          <w:p w14:paraId="01A2E8B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第四名</w:t>
            </w:r>
          </w:p>
        </w:tc>
        <w:tc>
          <w:tcPr>
            <w:tcW w:w="4417" w:type="dxa"/>
          </w:tcPr>
          <w:p w14:paraId="244D1A1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35</w:t>
            </w:r>
          </w:p>
        </w:tc>
      </w:tr>
      <w:tr w14:paraId="772DF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7" w:type="dxa"/>
          </w:tcPr>
          <w:p w14:paraId="28CACE2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第五名以后名次</w:t>
            </w:r>
          </w:p>
        </w:tc>
        <w:tc>
          <w:tcPr>
            <w:tcW w:w="4417" w:type="dxa"/>
          </w:tcPr>
          <w:p w14:paraId="50B98E8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30</w:t>
            </w:r>
          </w:p>
        </w:tc>
      </w:tr>
    </w:tbl>
    <w:p w14:paraId="4277BA3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p>
    <w:p w14:paraId="79CCC6E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hint="eastAsia" w:ascii="仿宋" w:hAnsi="仿宋" w:eastAsia="仿宋" w:cs="方正小标宋简体"/>
          <w:color w:val="auto"/>
          <w:sz w:val="28"/>
          <w:szCs w:val="28"/>
        </w:rPr>
        <w:t>(3)</w:t>
      </w:r>
      <w:r>
        <w:rPr>
          <w:rFonts w:ascii="仿宋" w:hAnsi="仿宋" w:eastAsia="仿宋" w:cs="方正小标宋简体"/>
          <w:color w:val="auto"/>
          <w:sz w:val="28"/>
          <w:szCs w:val="28"/>
        </w:rPr>
        <w:t>发展潜能（10分）</w:t>
      </w:r>
    </w:p>
    <w:p w14:paraId="4D7B007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在实战中，测评专家根据考生的临场表现进行综合评定，包括考生的身高、体型、力量、速度、协调性等；基本技术动作框架，打法类型，发球、接发球水平、控制与变化能力，攻防转换意识，关键分处理，意志品质和心理素质，以及技战术运用的合理性等综合能力的考查。</w:t>
      </w:r>
    </w:p>
    <w:p w14:paraId="41D829C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方正小标宋简体"/>
          <w:color w:val="auto"/>
          <w:sz w:val="28"/>
          <w:szCs w:val="28"/>
        </w:rPr>
      </w:pPr>
      <w:r>
        <w:rPr>
          <w:rFonts w:hint="eastAsia" w:ascii="仿宋" w:hAnsi="仿宋" w:eastAsia="仿宋" w:cs="方正小标宋简体"/>
          <w:color w:val="auto"/>
          <w:sz w:val="28"/>
          <w:szCs w:val="28"/>
        </w:rPr>
        <w:t>(三)</w:t>
      </w:r>
      <w:r>
        <w:rPr>
          <w:rFonts w:ascii="仿宋" w:hAnsi="仿宋" w:eastAsia="仿宋" w:cs="方正小标宋简体"/>
          <w:color w:val="auto"/>
          <w:sz w:val="28"/>
          <w:szCs w:val="28"/>
        </w:rPr>
        <w:t>考核综合分的计算</w:t>
      </w:r>
    </w:p>
    <w:p w14:paraId="208D95B1">
      <w:pPr>
        <w:keepNext w:val="0"/>
        <w:keepLines w:val="0"/>
        <w:pageBreakBefore w:val="0"/>
        <w:widowControl w:val="0"/>
        <w:kinsoku/>
        <w:wordWrap/>
        <w:overflowPunct/>
        <w:topLinePunct w:val="0"/>
        <w:autoSpaceDE/>
        <w:autoSpaceDN/>
        <w:bidi w:val="0"/>
        <w:adjustRightInd/>
        <w:snapToGrid/>
        <w:spacing w:line="560" w:lineRule="exact"/>
        <w:ind w:left="2240" w:hanging="2240" w:hangingChars="800"/>
        <w:jc w:val="both"/>
        <w:textAlignment w:val="auto"/>
        <w:rPr>
          <w:rFonts w:hint="eastAsia" w:ascii="仿宋" w:hAnsi="仿宋" w:eastAsia="仿宋" w:cs="方正小标宋简体"/>
          <w:color w:val="auto"/>
          <w:sz w:val="28"/>
          <w:szCs w:val="28"/>
        </w:rPr>
      </w:pPr>
      <w:r>
        <w:rPr>
          <w:rFonts w:ascii="仿宋" w:hAnsi="仿宋" w:eastAsia="仿宋" w:cs="方正小标宋简体"/>
          <w:color w:val="auto"/>
          <w:sz w:val="28"/>
          <w:szCs w:val="28"/>
        </w:rPr>
        <w:t>考核的综合分数=身体素质测试分数+左推右攻分数+比赛分数+发展潜能分数</w:t>
      </w:r>
    </w:p>
    <w:p w14:paraId="1B6BA81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color w:val="auto"/>
          <w:sz w:val="32"/>
          <w:szCs w:val="32"/>
        </w:rPr>
      </w:pPr>
    </w:p>
    <w:p w14:paraId="7B31F2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KSOF5FA7FF03">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E85F3F"/>
    <w:multiLevelType w:val="singleLevel"/>
    <w:tmpl w:val="9FE85F3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929"/>
    <w:rsid w:val="00033703"/>
    <w:rsid w:val="000425E8"/>
    <w:rsid w:val="000B7CE5"/>
    <w:rsid w:val="000D2A48"/>
    <w:rsid w:val="000F0B73"/>
    <w:rsid w:val="002764A1"/>
    <w:rsid w:val="002A156B"/>
    <w:rsid w:val="00304995"/>
    <w:rsid w:val="003A60B8"/>
    <w:rsid w:val="003E78D2"/>
    <w:rsid w:val="004A24F8"/>
    <w:rsid w:val="004F22C1"/>
    <w:rsid w:val="004F50B9"/>
    <w:rsid w:val="005A7EEE"/>
    <w:rsid w:val="0060471D"/>
    <w:rsid w:val="00665F14"/>
    <w:rsid w:val="00673137"/>
    <w:rsid w:val="006844A7"/>
    <w:rsid w:val="0068782D"/>
    <w:rsid w:val="00693A56"/>
    <w:rsid w:val="006B6ADC"/>
    <w:rsid w:val="006F6F38"/>
    <w:rsid w:val="00727925"/>
    <w:rsid w:val="007A04CE"/>
    <w:rsid w:val="00827872"/>
    <w:rsid w:val="008F78EE"/>
    <w:rsid w:val="009B6941"/>
    <w:rsid w:val="009D5C67"/>
    <w:rsid w:val="00A05DF5"/>
    <w:rsid w:val="00A618D7"/>
    <w:rsid w:val="00AF105F"/>
    <w:rsid w:val="00B81B7B"/>
    <w:rsid w:val="00E207AC"/>
    <w:rsid w:val="00E21A42"/>
    <w:rsid w:val="00E27929"/>
    <w:rsid w:val="00E356DE"/>
    <w:rsid w:val="00EB3DBE"/>
    <w:rsid w:val="00EB44BF"/>
    <w:rsid w:val="00FB17D8"/>
    <w:rsid w:val="01AA7D1B"/>
    <w:rsid w:val="03706EDE"/>
    <w:rsid w:val="06265752"/>
    <w:rsid w:val="07603356"/>
    <w:rsid w:val="09BC683E"/>
    <w:rsid w:val="0A747118"/>
    <w:rsid w:val="0B560C7C"/>
    <w:rsid w:val="0E253932"/>
    <w:rsid w:val="0E2851DB"/>
    <w:rsid w:val="10606175"/>
    <w:rsid w:val="10A5627E"/>
    <w:rsid w:val="14522278"/>
    <w:rsid w:val="1A1A55E6"/>
    <w:rsid w:val="1BF65BDF"/>
    <w:rsid w:val="219F2875"/>
    <w:rsid w:val="21DE339D"/>
    <w:rsid w:val="26630315"/>
    <w:rsid w:val="27EF1BCF"/>
    <w:rsid w:val="290556B4"/>
    <w:rsid w:val="29095FC0"/>
    <w:rsid w:val="2A263B34"/>
    <w:rsid w:val="2D3622E0"/>
    <w:rsid w:val="2FC55B9D"/>
    <w:rsid w:val="31464ABB"/>
    <w:rsid w:val="3B7C7EE6"/>
    <w:rsid w:val="3D3B56F0"/>
    <w:rsid w:val="3E460E59"/>
    <w:rsid w:val="3FE1257F"/>
    <w:rsid w:val="40F64B8D"/>
    <w:rsid w:val="42DA1507"/>
    <w:rsid w:val="44A14C7E"/>
    <w:rsid w:val="45A1630C"/>
    <w:rsid w:val="4FE44B1C"/>
    <w:rsid w:val="50466073"/>
    <w:rsid w:val="50CD4459"/>
    <w:rsid w:val="52A302C2"/>
    <w:rsid w:val="56480069"/>
    <w:rsid w:val="56BA47C7"/>
    <w:rsid w:val="56D939D0"/>
    <w:rsid w:val="56DD51E6"/>
    <w:rsid w:val="596D67DA"/>
    <w:rsid w:val="5C58551F"/>
    <w:rsid w:val="5D41397A"/>
    <w:rsid w:val="5DFB1CD9"/>
    <w:rsid w:val="5FF01080"/>
    <w:rsid w:val="60940AF0"/>
    <w:rsid w:val="61C807BC"/>
    <w:rsid w:val="663B184A"/>
    <w:rsid w:val="684478A1"/>
    <w:rsid w:val="6EBE56B6"/>
    <w:rsid w:val="709A29CD"/>
    <w:rsid w:val="715075FD"/>
    <w:rsid w:val="7490294A"/>
    <w:rsid w:val="7FA91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字符"/>
    <w:basedOn w:val="6"/>
    <w:link w:val="2"/>
    <w:qFormat/>
    <w:uiPriority w:val="0"/>
    <w:rPr>
      <w:kern w:val="2"/>
      <w:sz w:val="18"/>
      <w:szCs w:val="18"/>
    </w:rPr>
  </w:style>
  <w:style w:type="character" w:customStyle="1" w:styleId="8">
    <w:name w:val="页眉 字符"/>
    <w:basedOn w:val="6"/>
    <w:link w:val="4"/>
    <w:qFormat/>
    <w:uiPriority w:val="0"/>
    <w:rPr>
      <w:kern w:val="2"/>
      <w:sz w:val="18"/>
      <w:szCs w:val="18"/>
    </w:rPr>
  </w:style>
  <w:style w:type="character" w:customStyle="1" w:styleId="9">
    <w:name w:val="页脚 字符"/>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A1D6-C78B-42D5-B0A7-AF4F147689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1945</Words>
  <Characters>2365</Characters>
  <Lines>133</Lines>
  <Paragraphs>170</Paragraphs>
  <TotalTime>3</TotalTime>
  <ScaleCrop>false</ScaleCrop>
  <LinksUpToDate>false</LinksUpToDate>
  <CharactersWithSpaces>2422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2025-05-27T09:35:00Z</dcterms:created>
  <dc:creator>lxn</dc:creator>
  <cp:lastModifiedBy>幽幽我心</cp:lastModifiedBy>
  <dcterms:modified xsi:type="dcterms:W3CDTF">2026-05-26T08:25:36Z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F9E235FFDD15458383BEE772369CF695_12</vt:lpwstr>
  </property>
</Properties>
</file>